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2C9D" w14:textId="26E5188E" w:rsidR="0099092C" w:rsidRDefault="00123C03">
      <w:pPr>
        <w:rPr>
          <w:rFonts w:ascii="Times New Roman" w:hAnsi="Times New Roman"/>
          <w:b/>
          <w:sz w:val="36"/>
          <w:szCs w:val="36"/>
        </w:rPr>
      </w:pPr>
      <w:bookmarkStart w:id="0" w:name="_Hlk81693799"/>
      <w:bookmarkEnd w:id="0"/>
      <w:r>
        <w:rPr>
          <w:rFonts w:ascii="Times New Roman" w:hAnsi="Times New Roman"/>
        </w:rPr>
        <w:t>Előterjesztés száma:</w:t>
      </w:r>
      <w:r w:rsidR="003D46F0">
        <w:rPr>
          <w:rFonts w:ascii="Times New Roman" w:hAnsi="Times New Roman"/>
          <w:b/>
          <w:sz w:val="36"/>
          <w:szCs w:val="36"/>
        </w:rPr>
        <w:t xml:space="preserve"> </w:t>
      </w:r>
      <w:r w:rsidR="000637FF">
        <w:rPr>
          <w:rFonts w:ascii="Times New Roman" w:hAnsi="Times New Roman"/>
          <w:b/>
          <w:sz w:val="36"/>
          <w:szCs w:val="36"/>
        </w:rPr>
        <w:t>249</w:t>
      </w:r>
      <w:r w:rsidR="002B47F4">
        <w:rPr>
          <w:rFonts w:ascii="Times New Roman" w:hAnsi="Times New Roman"/>
          <w:b/>
          <w:sz w:val="36"/>
          <w:szCs w:val="36"/>
        </w:rPr>
        <w:t>/</w:t>
      </w:r>
      <w:r w:rsidR="000637FF">
        <w:rPr>
          <w:rFonts w:ascii="Times New Roman" w:hAnsi="Times New Roman"/>
          <w:b/>
          <w:sz w:val="36"/>
          <w:szCs w:val="36"/>
        </w:rPr>
        <w:t>2022</w:t>
      </w:r>
    </w:p>
    <w:p w14:paraId="3DEBD60E" w14:textId="77777777" w:rsidR="002B47F4" w:rsidRDefault="002B47F4">
      <w:pPr>
        <w:rPr>
          <w:rFonts w:ascii="Times New Roman" w:hAnsi="Times New Roman"/>
          <w:b/>
        </w:rPr>
      </w:pPr>
    </w:p>
    <w:p w14:paraId="17DD3923" w14:textId="77777777" w:rsidR="0099092C" w:rsidRDefault="00123C0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ELŐTERJESZTÉS</w:t>
      </w:r>
    </w:p>
    <w:p w14:paraId="7CF8C266" w14:textId="77777777" w:rsidR="003038B1" w:rsidRPr="003038B1" w:rsidRDefault="003038B1" w:rsidP="003038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8B1">
        <w:rPr>
          <w:rFonts w:ascii="Times New Roman" w:hAnsi="Times New Roman"/>
          <w:b/>
          <w:bCs/>
          <w:sz w:val="24"/>
          <w:szCs w:val="24"/>
        </w:rPr>
        <w:t>a Képviselő-testület</w:t>
      </w:r>
    </w:p>
    <w:p w14:paraId="1CE5ACBD" w14:textId="168C4790" w:rsidR="0099092C" w:rsidRPr="0070775E" w:rsidRDefault="003038B1" w:rsidP="003038B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038B1">
        <w:rPr>
          <w:rFonts w:ascii="Times New Roman" w:hAnsi="Times New Roman"/>
          <w:b/>
          <w:bCs/>
          <w:sz w:val="24"/>
          <w:szCs w:val="24"/>
        </w:rPr>
        <w:t>202</w:t>
      </w:r>
      <w:r w:rsidR="00CA3008">
        <w:rPr>
          <w:rFonts w:ascii="Times New Roman" w:hAnsi="Times New Roman"/>
          <w:b/>
          <w:bCs/>
          <w:sz w:val="24"/>
          <w:szCs w:val="24"/>
        </w:rPr>
        <w:t>2</w:t>
      </w:r>
      <w:r w:rsidRPr="003038B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637FF">
        <w:rPr>
          <w:rFonts w:ascii="Times New Roman" w:hAnsi="Times New Roman"/>
          <w:b/>
          <w:bCs/>
          <w:sz w:val="24"/>
          <w:szCs w:val="24"/>
        </w:rPr>
        <w:t>december</w:t>
      </w:r>
      <w:r w:rsidRPr="003038B1">
        <w:rPr>
          <w:rFonts w:ascii="Times New Roman" w:hAnsi="Times New Roman"/>
          <w:b/>
          <w:bCs/>
          <w:sz w:val="24"/>
          <w:szCs w:val="24"/>
        </w:rPr>
        <w:t xml:space="preserve"> hónap </w:t>
      </w:r>
      <w:r w:rsidR="000637FF">
        <w:rPr>
          <w:rFonts w:ascii="Times New Roman" w:hAnsi="Times New Roman"/>
          <w:b/>
          <w:bCs/>
          <w:sz w:val="24"/>
          <w:szCs w:val="24"/>
        </w:rPr>
        <w:t>8</w:t>
      </w:r>
      <w:r w:rsidRPr="003038B1">
        <w:rPr>
          <w:rFonts w:ascii="Times New Roman" w:hAnsi="Times New Roman"/>
          <w:b/>
          <w:bCs/>
          <w:sz w:val="24"/>
          <w:szCs w:val="24"/>
        </w:rPr>
        <w:t xml:space="preserve">. napján tartandó rendes ülésére 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1"/>
        <w:gridCol w:w="3383"/>
        <w:gridCol w:w="3361"/>
      </w:tblGrid>
      <w:tr w:rsidR="0099092C" w:rsidRPr="0070775E" w14:paraId="1F34C602" w14:textId="77777777" w:rsidTr="002B7401">
        <w:tc>
          <w:tcPr>
            <w:tcW w:w="2791" w:type="dxa"/>
            <w:vAlign w:val="center"/>
          </w:tcPr>
          <w:p w14:paraId="257D9B42" w14:textId="77777777" w:rsidR="0099092C" w:rsidRPr="0070775E" w:rsidRDefault="00123C03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0775E">
              <w:rPr>
                <w:rFonts w:ascii="Times New Roman" w:hAnsi="Times New Roman"/>
                <w:b/>
                <w:sz w:val="24"/>
                <w:szCs w:val="24"/>
              </w:rPr>
              <w:t>Előterjesztés tárgya:</w:t>
            </w:r>
          </w:p>
        </w:tc>
        <w:tc>
          <w:tcPr>
            <w:tcW w:w="6744" w:type="dxa"/>
            <w:gridSpan w:val="2"/>
            <w:vAlign w:val="center"/>
          </w:tcPr>
          <w:p w14:paraId="5EB9F68F" w14:textId="7DC3CC14" w:rsidR="0099092C" w:rsidRPr="0070775E" w:rsidRDefault="008C3678">
            <w:pPr>
              <w:pStyle w:val="Szvegtrzs3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Fót Város Önkormányzat</w:t>
            </w:r>
            <w:r w:rsidR="003038B1">
              <w:rPr>
                <w:b/>
                <w:szCs w:val="24"/>
              </w:rPr>
              <w:t xml:space="preserve">a, </w:t>
            </w:r>
            <w:r w:rsidR="00635B40" w:rsidRPr="00635B40">
              <w:rPr>
                <w:b/>
                <w:szCs w:val="24"/>
              </w:rPr>
              <w:t xml:space="preserve">Csomád Község Önkormányzata, </w:t>
            </w:r>
            <w:r w:rsidR="003038B1">
              <w:rPr>
                <w:b/>
                <w:szCs w:val="24"/>
              </w:rPr>
              <w:t>a Fóti Közös Önkormányzati Hivatal és a Fóti Gazdasági Ellátó Szervezet</w:t>
            </w:r>
            <w:r w:rsidR="003D46F0">
              <w:rPr>
                <w:b/>
                <w:szCs w:val="24"/>
              </w:rPr>
              <w:t xml:space="preserve"> 202</w:t>
            </w:r>
            <w:r w:rsidR="00CA3008">
              <w:rPr>
                <w:b/>
                <w:szCs w:val="24"/>
              </w:rPr>
              <w:t>3</w:t>
            </w:r>
            <w:r w:rsidR="003D46F0">
              <w:rPr>
                <w:b/>
                <w:szCs w:val="24"/>
              </w:rPr>
              <w:t>. évi belső ellenőrzési tervének jóváhagyás</w:t>
            </w:r>
            <w:r w:rsidR="003038B1">
              <w:rPr>
                <w:b/>
                <w:szCs w:val="24"/>
              </w:rPr>
              <w:t>a</w:t>
            </w:r>
            <w:r w:rsidR="0037518D">
              <w:rPr>
                <w:b/>
                <w:szCs w:val="24"/>
              </w:rPr>
              <w:t xml:space="preserve"> </w:t>
            </w:r>
          </w:p>
        </w:tc>
      </w:tr>
      <w:tr w:rsidR="0099092C" w:rsidRPr="0070775E" w14:paraId="796DAF47" w14:textId="77777777" w:rsidTr="002B7401">
        <w:tc>
          <w:tcPr>
            <w:tcW w:w="2791" w:type="dxa"/>
            <w:vAlign w:val="center"/>
          </w:tcPr>
          <w:p w14:paraId="469D1072" w14:textId="77777777" w:rsidR="0099092C" w:rsidRPr="0070775E" w:rsidRDefault="00123C03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70775E">
              <w:rPr>
                <w:rFonts w:ascii="Times New Roman" w:hAnsi="Times New Roman"/>
                <w:b/>
                <w:sz w:val="24"/>
                <w:szCs w:val="24"/>
              </w:rPr>
              <w:t>Előterjesztő:</w:t>
            </w:r>
          </w:p>
        </w:tc>
        <w:tc>
          <w:tcPr>
            <w:tcW w:w="3383" w:type="dxa"/>
            <w:vAlign w:val="center"/>
          </w:tcPr>
          <w:p w14:paraId="128CB777" w14:textId="408AF280" w:rsidR="0099092C" w:rsidRPr="0070775E" w:rsidRDefault="000E36F6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Mihályi Zsolt Apor jegyző</w:t>
            </w:r>
          </w:p>
        </w:tc>
        <w:tc>
          <w:tcPr>
            <w:tcW w:w="3361" w:type="dxa"/>
          </w:tcPr>
          <w:p w14:paraId="3B66FFBC" w14:textId="77777777" w:rsidR="0099092C" w:rsidRPr="0070775E" w:rsidRDefault="0099092C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5E" w14:paraId="7F505566" w14:textId="77777777" w:rsidTr="002B7401">
        <w:tc>
          <w:tcPr>
            <w:tcW w:w="2791" w:type="dxa"/>
            <w:vAlign w:val="center"/>
          </w:tcPr>
          <w:p w14:paraId="7FEA2AC7" w14:textId="77777777" w:rsidR="0070775E" w:rsidRPr="00B12BC3" w:rsidRDefault="0070775E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12BC3">
              <w:rPr>
                <w:rFonts w:ascii="Times New Roman" w:hAnsi="Times New Roman"/>
                <w:b/>
                <w:sz w:val="24"/>
                <w:szCs w:val="24"/>
              </w:rPr>
              <w:t>Törvényességért felelős:</w:t>
            </w:r>
          </w:p>
        </w:tc>
        <w:tc>
          <w:tcPr>
            <w:tcW w:w="3383" w:type="dxa"/>
            <w:vAlign w:val="center"/>
          </w:tcPr>
          <w:p w14:paraId="55781B63" w14:textId="77777777" w:rsidR="0070775E" w:rsidRPr="00B12BC3" w:rsidRDefault="0070775E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B12BC3">
              <w:rPr>
                <w:rFonts w:ascii="Times New Roman" w:hAnsi="Times New Roman"/>
                <w:sz w:val="24"/>
                <w:szCs w:val="24"/>
              </w:rPr>
              <w:t>dr. Mihályi Zsolt Apor jegyző</w:t>
            </w:r>
          </w:p>
        </w:tc>
        <w:tc>
          <w:tcPr>
            <w:tcW w:w="3361" w:type="dxa"/>
          </w:tcPr>
          <w:p w14:paraId="7BBF91FB" w14:textId="77777777" w:rsidR="0070775E" w:rsidRDefault="0070775E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2C" w14:paraId="67E9940F" w14:textId="77777777" w:rsidTr="002B7401">
        <w:tc>
          <w:tcPr>
            <w:tcW w:w="2791" w:type="dxa"/>
            <w:vAlign w:val="center"/>
          </w:tcPr>
          <w:p w14:paraId="47E916C7" w14:textId="77777777" w:rsidR="0099092C" w:rsidRDefault="00123C03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Készítette:</w:t>
            </w:r>
          </w:p>
        </w:tc>
        <w:tc>
          <w:tcPr>
            <w:tcW w:w="3383" w:type="dxa"/>
            <w:vAlign w:val="center"/>
          </w:tcPr>
          <w:p w14:paraId="541B9959" w14:textId="056FA281" w:rsidR="00666ECB" w:rsidRPr="003D46F0" w:rsidRDefault="003038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BC3">
              <w:rPr>
                <w:rFonts w:ascii="Times New Roman" w:hAnsi="Times New Roman"/>
                <w:sz w:val="24"/>
                <w:szCs w:val="24"/>
              </w:rPr>
              <w:t>dr. Mihályi Zsolt Apor jegyző</w:t>
            </w:r>
          </w:p>
        </w:tc>
        <w:tc>
          <w:tcPr>
            <w:tcW w:w="3361" w:type="dxa"/>
          </w:tcPr>
          <w:p w14:paraId="41D6C8FE" w14:textId="77777777" w:rsidR="0099092C" w:rsidRDefault="0099092C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2C" w14:paraId="264422F8" w14:textId="77777777" w:rsidTr="002B7401">
        <w:tc>
          <w:tcPr>
            <w:tcW w:w="2791" w:type="dxa"/>
            <w:vAlign w:val="center"/>
          </w:tcPr>
          <w:p w14:paraId="06E1F0D9" w14:textId="77777777" w:rsidR="0099092C" w:rsidRDefault="00123C03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Szakmai szempontból ellenőrizte:</w:t>
            </w:r>
          </w:p>
        </w:tc>
        <w:tc>
          <w:tcPr>
            <w:tcW w:w="3383" w:type="dxa"/>
            <w:vAlign w:val="center"/>
          </w:tcPr>
          <w:p w14:paraId="24E16FCD" w14:textId="515B6F46" w:rsidR="003D46F0" w:rsidRDefault="00CA3008" w:rsidP="002B7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Dóráné dr.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Kuzman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Katinka </w:t>
            </w:r>
            <w:r w:rsidR="002B7401">
              <w:rPr>
                <w:rFonts w:ascii="Times New Roman" w:hAnsi="Times New Roman"/>
                <w:bCs/>
                <w:sz w:val="24"/>
                <w:szCs w:val="24"/>
              </w:rPr>
              <w:t>aljegyző</w:t>
            </w:r>
          </w:p>
        </w:tc>
        <w:tc>
          <w:tcPr>
            <w:tcW w:w="3361" w:type="dxa"/>
          </w:tcPr>
          <w:p w14:paraId="778AE36F" w14:textId="77777777" w:rsidR="0099092C" w:rsidRDefault="0099092C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2C" w14:paraId="16DE8092" w14:textId="77777777" w:rsidTr="002B7401">
        <w:trPr>
          <w:trHeight w:val="987"/>
        </w:trPr>
        <w:tc>
          <w:tcPr>
            <w:tcW w:w="2791" w:type="dxa"/>
            <w:vAlign w:val="center"/>
          </w:tcPr>
          <w:p w14:paraId="1EFE517F" w14:textId="77777777" w:rsidR="0099092C" w:rsidRDefault="00123C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Pénzügyi, gazdasági szempontból ellenőrizte:</w:t>
            </w:r>
          </w:p>
        </w:tc>
        <w:tc>
          <w:tcPr>
            <w:tcW w:w="3383" w:type="dxa"/>
            <w:vAlign w:val="center"/>
          </w:tcPr>
          <w:p w14:paraId="1D8940F7" w14:textId="77777777" w:rsidR="0015139B" w:rsidRDefault="00151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dr. Kanti Gábor</w:t>
            </w:r>
          </w:p>
          <w:p w14:paraId="358E16AD" w14:textId="699646DA" w:rsidR="0099092C" w:rsidRDefault="001513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Gazdasági </w:t>
            </w:r>
            <w:r w:rsidR="00123C03">
              <w:rPr>
                <w:rFonts w:ascii="Times New Roman" w:hAnsi="Times New Roman"/>
                <w:bCs/>
                <w:sz w:val="24"/>
                <w:szCs w:val="24"/>
              </w:rPr>
              <w:t>vezető</w:t>
            </w:r>
          </w:p>
        </w:tc>
        <w:tc>
          <w:tcPr>
            <w:tcW w:w="3361" w:type="dxa"/>
          </w:tcPr>
          <w:p w14:paraId="2708C79C" w14:textId="77777777" w:rsidR="0099092C" w:rsidRDefault="0099092C">
            <w:pPr>
              <w:spacing w:before="240" w:after="24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2C" w14:paraId="395CED80" w14:textId="77777777" w:rsidTr="002B7401">
        <w:trPr>
          <w:trHeight w:val="1100"/>
        </w:trPr>
        <w:tc>
          <w:tcPr>
            <w:tcW w:w="2791" w:type="dxa"/>
            <w:vAlign w:val="center"/>
          </w:tcPr>
          <w:p w14:paraId="70F70CCB" w14:textId="77777777" w:rsidR="0099092C" w:rsidRDefault="00123C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Jogi, törvényességi szempontból ellenőrizte:</w:t>
            </w:r>
          </w:p>
        </w:tc>
        <w:tc>
          <w:tcPr>
            <w:tcW w:w="3383" w:type="dxa"/>
            <w:vAlign w:val="center"/>
          </w:tcPr>
          <w:p w14:paraId="010DC7F7" w14:textId="77777777" w:rsidR="002B7401" w:rsidRDefault="002B7401" w:rsidP="002B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Katonáné dr. Ulrich Zsuzsanna</w:t>
            </w:r>
          </w:p>
          <w:p w14:paraId="762081D9" w14:textId="0214A468" w:rsidR="0099092C" w:rsidRDefault="002B47F4" w:rsidP="002B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jegyzői kabinet vezető</w:t>
            </w:r>
          </w:p>
        </w:tc>
        <w:tc>
          <w:tcPr>
            <w:tcW w:w="3361" w:type="dxa"/>
          </w:tcPr>
          <w:p w14:paraId="58225D2A" w14:textId="77777777" w:rsidR="0099092C" w:rsidRDefault="0099092C">
            <w:pPr>
              <w:spacing w:before="240" w:after="24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92C" w14:paraId="5F39E877" w14:textId="77777777" w:rsidTr="002B7401">
        <w:tc>
          <w:tcPr>
            <w:tcW w:w="2791" w:type="dxa"/>
          </w:tcPr>
          <w:p w14:paraId="3D1007CA" w14:textId="77777777" w:rsidR="0099092C" w:rsidRPr="00F70E17" w:rsidRDefault="00123C03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E17">
              <w:rPr>
                <w:rFonts w:ascii="Times New Roman" w:hAnsi="Times New Roman"/>
                <w:b/>
                <w:sz w:val="24"/>
                <w:szCs w:val="24"/>
              </w:rPr>
              <w:t>Tárgyalja:</w:t>
            </w:r>
          </w:p>
        </w:tc>
        <w:tc>
          <w:tcPr>
            <w:tcW w:w="6744" w:type="dxa"/>
            <w:gridSpan w:val="2"/>
          </w:tcPr>
          <w:p w14:paraId="2B07A461" w14:textId="3B980C05" w:rsidR="0099092C" w:rsidRPr="00F70E17" w:rsidRDefault="003038B1">
            <w:pPr>
              <w:spacing w:before="240" w:after="240"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PJGB</w:t>
            </w:r>
          </w:p>
        </w:tc>
      </w:tr>
      <w:tr w:rsidR="0099092C" w14:paraId="0DB19774" w14:textId="77777777" w:rsidTr="002B7401">
        <w:tc>
          <w:tcPr>
            <w:tcW w:w="2791" w:type="dxa"/>
          </w:tcPr>
          <w:p w14:paraId="4B980528" w14:textId="77777777" w:rsidR="0099092C" w:rsidRDefault="00123C03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Egyeztetve, tájékoztatva:</w:t>
            </w:r>
          </w:p>
        </w:tc>
        <w:tc>
          <w:tcPr>
            <w:tcW w:w="6744" w:type="dxa"/>
            <w:gridSpan w:val="2"/>
            <w:vAlign w:val="center"/>
          </w:tcPr>
          <w:p w14:paraId="220AA6E6" w14:textId="6F02730C" w:rsidR="0099092C" w:rsidRDefault="003D46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99092C" w14:paraId="1DD20B28" w14:textId="77777777" w:rsidTr="002B7401">
        <w:tc>
          <w:tcPr>
            <w:tcW w:w="2791" w:type="dxa"/>
          </w:tcPr>
          <w:p w14:paraId="710C0512" w14:textId="77777777" w:rsidR="0099092C" w:rsidRDefault="00123C03">
            <w:pPr>
              <w:spacing w:before="240" w:after="240" w:line="3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meghívott:</w:t>
            </w:r>
          </w:p>
        </w:tc>
        <w:tc>
          <w:tcPr>
            <w:tcW w:w="6744" w:type="dxa"/>
            <w:gridSpan w:val="2"/>
            <w:vAlign w:val="center"/>
          </w:tcPr>
          <w:p w14:paraId="752B6BC3" w14:textId="00156485" w:rsidR="0099092C" w:rsidRDefault="003038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Hamala Katalin Fóti GESZ igazgató, Pamuk Etelka belső ellenőr</w:t>
            </w:r>
          </w:p>
        </w:tc>
      </w:tr>
      <w:tr w:rsidR="002B7401" w14:paraId="5DD92227" w14:textId="77777777" w:rsidTr="002B7401">
        <w:tc>
          <w:tcPr>
            <w:tcW w:w="2791" w:type="dxa"/>
          </w:tcPr>
          <w:p w14:paraId="4E525CF9" w14:textId="4C2E0A51" w:rsidR="002B7401" w:rsidRDefault="002B7401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B7401">
              <w:rPr>
                <w:rFonts w:ascii="Times New Roman" w:hAnsi="Times New Roman"/>
                <w:b/>
                <w:sz w:val="24"/>
                <w:szCs w:val="24"/>
              </w:rPr>
              <w:t>A határozati javaslat elfogadásához szükséges szavazattöbbség:</w:t>
            </w:r>
          </w:p>
        </w:tc>
        <w:tc>
          <w:tcPr>
            <w:tcW w:w="6744" w:type="dxa"/>
            <w:gridSpan w:val="2"/>
            <w:vAlign w:val="center"/>
          </w:tcPr>
          <w:p w14:paraId="5A699471" w14:textId="7CAFA0AF" w:rsidR="002B7401" w:rsidRPr="002B47F4" w:rsidRDefault="002B7401" w:rsidP="002B47F4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B47F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egyszerű szavazattöbbség</w:t>
            </w:r>
          </w:p>
          <w:p w14:paraId="7D8458F8" w14:textId="77777777" w:rsidR="00E33130" w:rsidRPr="002B7401" w:rsidRDefault="00E33130" w:rsidP="002B74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C58DAE" w14:textId="42E5C02D" w:rsidR="002B7401" w:rsidRPr="002B47F4" w:rsidRDefault="002B7401" w:rsidP="002B47F4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B47F4">
              <w:rPr>
                <w:rFonts w:ascii="Times New Roman" w:hAnsi="Times New Roman"/>
                <w:bCs/>
                <w:sz w:val="24"/>
                <w:szCs w:val="24"/>
              </w:rPr>
              <w:t>minősített szavazattöbbség</w:t>
            </w:r>
          </w:p>
        </w:tc>
      </w:tr>
      <w:tr w:rsidR="002B7401" w14:paraId="1AAC8DCC" w14:textId="77777777" w:rsidTr="002B7401">
        <w:tc>
          <w:tcPr>
            <w:tcW w:w="2791" w:type="dxa"/>
          </w:tcPr>
          <w:p w14:paraId="1E5BD763" w14:textId="5CE52B8E" w:rsidR="002B7401" w:rsidRDefault="002B7401">
            <w:pPr>
              <w:spacing w:before="240" w:after="24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B7401">
              <w:rPr>
                <w:rFonts w:ascii="Times New Roman" w:hAnsi="Times New Roman"/>
                <w:b/>
                <w:sz w:val="24"/>
                <w:szCs w:val="24"/>
              </w:rPr>
              <w:t>Az előterjesztés zárt kezelését kérjük</w:t>
            </w:r>
          </w:p>
        </w:tc>
        <w:tc>
          <w:tcPr>
            <w:tcW w:w="6744" w:type="dxa"/>
            <w:gridSpan w:val="2"/>
            <w:vAlign w:val="center"/>
          </w:tcPr>
          <w:p w14:paraId="2694CB75" w14:textId="7C042965" w:rsidR="002B7401" w:rsidRPr="002B47F4" w:rsidRDefault="002B7401" w:rsidP="002B47F4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B47F4">
              <w:rPr>
                <w:rFonts w:ascii="Times New Roman" w:hAnsi="Times New Roman"/>
                <w:bCs/>
                <w:sz w:val="24"/>
                <w:szCs w:val="24"/>
              </w:rPr>
              <w:t>igen</w:t>
            </w:r>
          </w:p>
          <w:p w14:paraId="02FEC128" w14:textId="77777777" w:rsidR="00E33130" w:rsidRDefault="00E331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62BAFE" w14:textId="5FBF4672" w:rsidR="002B7401" w:rsidRPr="002B47F4" w:rsidRDefault="002B7401" w:rsidP="002B47F4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B47F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nem</w:t>
            </w:r>
          </w:p>
        </w:tc>
      </w:tr>
    </w:tbl>
    <w:p w14:paraId="48C9610E" w14:textId="3AA136C0" w:rsidR="0099092C" w:rsidRPr="00824BD9" w:rsidRDefault="00123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824BD9">
        <w:rPr>
          <w:rFonts w:ascii="Times New Roman" w:hAnsi="Times New Roman"/>
          <w:b/>
          <w:sz w:val="24"/>
          <w:szCs w:val="24"/>
        </w:rPr>
        <w:lastRenderedPageBreak/>
        <w:t xml:space="preserve">Tisztelt </w:t>
      </w:r>
      <w:r w:rsidR="00DB2CB9" w:rsidRPr="00824BD9">
        <w:rPr>
          <w:rFonts w:ascii="Times New Roman" w:hAnsi="Times New Roman"/>
          <w:b/>
          <w:sz w:val="24"/>
          <w:szCs w:val="24"/>
        </w:rPr>
        <w:t>Képviselő-testület</w:t>
      </w:r>
      <w:r w:rsidRPr="00824BD9">
        <w:rPr>
          <w:rFonts w:ascii="Times New Roman" w:hAnsi="Times New Roman"/>
          <w:b/>
          <w:sz w:val="24"/>
          <w:szCs w:val="24"/>
        </w:rPr>
        <w:t>!</w:t>
      </w:r>
    </w:p>
    <w:p w14:paraId="709D37CA" w14:textId="77777777" w:rsidR="0099092C" w:rsidRPr="00824BD9" w:rsidRDefault="0099092C">
      <w:pPr>
        <w:spacing w:after="0"/>
        <w:rPr>
          <w:rFonts w:ascii="Times New Roman" w:hAnsi="Times New Roman"/>
          <w:sz w:val="24"/>
          <w:szCs w:val="24"/>
        </w:rPr>
      </w:pPr>
    </w:p>
    <w:p w14:paraId="5A723B30" w14:textId="77777777" w:rsidR="0099092C" w:rsidRPr="00824BD9" w:rsidRDefault="00123C03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4BD9">
        <w:rPr>
          <w:rFonts w:ascii="Times New Roman" w:hAnsi="Times New Roman"/>
          <w:b/>
          <w:sz w:val="24"/>
          <w:szCs w:val="24"/>
        </w:rPr>
        <w:t>I. Előzmények:</w:t>
      </w:r>
    </w:p>
    <w:p w14:paraId="6B55958C" w14:textId="77777777" w:rsidR="0099092C" w:rsidRPr="00824BD9" w:rsidRDefault="009909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58A2B1F" w14:textId="1CDDB7C6" w:rsidR="00531586" w:rsidRPr="00824BD9" w:rsidRDefault="00531586" w:rsidP="00531586">
      <w:pPr>
        <w:pStyle w:val="NormlWeb"/>
        <w:spacing w:before="0" w:beforeAutospacing="0" w:after="0" w:afterAutospacing="0"/>
        <w:ind w:right="75"/>
        <w:jc w:val="both"/>
        <w:rPr>
          <w:rFonts w:eastAsia="Arial Unicode MS"/>
          <w:color w:val="000000" w:themeColor="text1"/>
        </w:rPr>
      </w:pPr>
      <w:r w:rsidRPr="00824BD9">
        <w:rPr>
          <w:rFonts w:eastAsia="Arial Unicode MS"/>
          <w:color w:val="000000" w:themeColor="text1"/>
        </w:rPr>
        <w:t xml:space="preserve">Az </w:t>
      </w:r>
      <w:hyperlink r:id="rId8" w:history="1">
        <w:r w:rsidRPr="00824BD9">
          <w:rPr>
            <w:rStyle w:val="Hiperhivatkozs"/>
            <w:rFonts w:eastAsia="Arial Unicode MS"/>
            <w:color w:val="000000" w:themeColor="text1"/>
            <w:u w:val="none"/>
          </w:rPr>
          <w:t>államháztartásról szóló 2011.évi C</w:t>
        </w:r>
        <w:r w:rsidR="00F7014E" w:rsidRPr="00824BD9">
          <w:rPr>
            <w:rStyle w:val="Hiperhivatkozs"/>
            <w:rFonts w:eastAsia="Arial Unicode MS"/>
            <w:color w:val="000000" w:themeColor="text1"/>
            <w:u w:val="none"/>
          </w:rPr>
          <w:t>XCV</w:t>
        </w:r>
        <w:r w:rsidRPr="00824BD9">
          <w:rPr>
            <w:rStyle w:val="Hiperhivatkozs"/>
            <w:rFonts w:eastAsia="Arial Unicode MS"/>
            <w:color w:val="000000" w:themeColor="text1"/>
            <w:u w:val="none"/>
          </w:rPr>
          <w:t>. törvény 70. § (1) bekezdése</w:t>
        </w:r>
      </w:hyperlink>
      <w:r w:rsidRPr="00824BD9">
        <w:rPr>
          <w:rFonts w:eastAsia="Arial Unicode MS"/>
          <w:color w:val="000000" w:themeColor="text1"/>
        </w:rPr>
        <w:t xml:space="preserve">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14:paraId="50A528BD" w14:textId="77777777" w:rsidR="00531586" w:rsidRPr="00824BD9" w:rsidRDefault="00531586" w:rsidP="00531586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bookmarkStart w:id="1" w:name="pr106"/>
      <w:bookmarkEnd w:id="1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 költségvetési szervek belső kontrollrendszeréről és belső ellenőrzéséről szóló 370/2011.(XII.31.) Korm. rendelet (a továbbiakban: </w:t>
      </w:r>
      <w:proofErr w:type="spellStart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Bkr</w:t>
      </w:r>
      <w:proofErr w:type="spellEnd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.) </w:t>
      </w:r>
      <w:r w:rsidRPr="00824BD9">
        <w:rPr>
          <w:rFonts w:ascii="Times New Roman" w:eastAsia="Arial Unicode MS" w:hAnsi="Times New Roman"/>
          <w:bCs/>
          <w:color w:val="000000" w:themeColor="text1"/>
          <w:sz w:val="24"/>
          <w:szCs w:val="24"/>
        </w:rPr>
        <w:t xml:space="preserve">29. § 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(1) bekezdés rendelkezése szerint az ellenőrzési munka megtervezéséhez a belső ellenőrzési vezető kockázatelemzés alapján - az államháztartásért felelős miniszter által közzétett módszertani útmutató figyelembevételével - stratégiai ellenőrzési tervet és éves ellenőrzési tervet készít, amelyeket a költségvetési szerv vezetője hagy jóvá.</w:t>
      </w:r>
    </w:p>
    <w:p w14:paraId="036CE08A" w14:textId="77777777" w:rsidR="0099092C" w:rsidRPr="00824BD9" w:rsidRDefault="0099092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2EEC1C3" w14:textId="77777777" w:rsidR="0099092C" w:rsidRPr="00824BD9" w:rsidRDefault="00123C03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24BD9">
        <w:rPr>
          <w:rFonts w:ascii="Times New Roman" w:hAnsi="Times New Roman"/>
          <w:b/>
          <w:sz w:val="24"/>
          <w:szCs w:val="24"/>
        </w:rPr>
        <w:t>II. A döntéshez szükséges információk, tájékoztatások:</w:t>
      </w:r>
    </w:p>
    <w:p w14:paraId="14DF6D5C" w14:textId="77777777" w:rsidR="009830C5" w:rsidRPr="00824BD9" w:rsidRDefault="009830C5" w:rsidP="009830C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36A1B960" w14:textId="734A4CFE" w:rsidR="009830C5" w:rsidRPr="00824BD9" w:rsidRDefault="009830C5" w:rsidP="009830C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A belső ellenőrzési vezető - összhangban a stratégiai ellenőrzési tervvel - összeállítja a tárgyévet követő évre vonatkozó éves ellenőrzési tervet</w:t>
      </w:r>
      <w:bookmarkStart w:id="2" w:name="pr281"/>
      <w:bookmarkEnd w:id="2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Bkr</w:t>
      </w:r>
      <w:proofErr w:type="spellEnd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. 31.§)</w:t>
      </w:r>
      <w:r w:rsidR="00E33130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Az éves ellenőrzési tervnek a stratégiai ellenőrzési tervben és a kockázatelemzés alapján felállított prioritásokon, valamint a belső ellenőrzés rendelkezésére álló erőforrásokon kell alapulnia.</w:t>
      </w:r>
      <w:bookmarkStart w:id="3" w:name="pr284"/>
      <w:bookmarkStart w:id="4" w:name="pr295"/>
      <w:bookmarkStart w:id="5" w:name="pr296"/>
      <w:bookmarkStart w:id="6" w:name="pr298"/>
      <w:bookmarkEnd w:id="3"/>
      <w:bookmarkEnd w:id="4"/>
      <w:bookmarkEnd w:id="5"/>
      <w:bookmarkEnd w:id="6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Az ellenőrzési terv összeállításakor tartalék időkeretet is tervezni kell az előre nem látható feladatok elvégzésére. </w:t>
      </w:r>
    </w:p>
    <w:p w14:paraId="18B2AE77" w14:textId="77777777" w:rsidR="00824BD9" w:rsidRDefault="00824BD9" w:rsidP="009830C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4DAD0BDF" w14:textId="65A226AD" w:rsidR="009830C5" w:rsidRPr="00824BD9" w:rsidRDefault="009830C5" w:rsidP="009830C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A helyi önkormányzati költségvetési szerv esetén a belső ellenőrzési vezető a tárgyévre vonatkozó éves ellenőrzési tervét - megküldi a jegyző részére a tárgyévet megelőző év november 30-ig (</w:t>
      </w:r>
      <w:proofErr w:type="spellStart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Bkr</w:t>
      </w:r>
      <w:proofErr w:type="spellEnd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. 32.§ (3) bekezdés.). A helyi önkormányzatra vonatkozó éves belső ellenőrzési tervet a képviselő-testületnek a tárgyévet megelőző év december 31-ig kell jóváhagyni (</w:t>
      </w:r>
      <w:proofErr w:type="spellStart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Bkr</w:t>
      </w:r>
      <w:proofErr w:type="spellEnd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. 32.§ (4) bekezdés).</w:t>
      </w:r>
    </w:p>
    <w:p w14:paraId="02AD4A4C" w14:textId="77777777" w:rsidR="009830C5" w:rsidRPr="00824BD9" w:rsidRDefault="009830C5" w:rsidP="009830C5">
      <w:pPr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4D0808BF" w14:textId="652F34EF" w:rsidR="009830C5" w:rsidRPr="00824BD9" w:rsidRDefault="009830C5" w:rsidP="0098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A Fóti Közös Önkormányzati Hivatal megbízási jogviszonyú belső ellenőrzési vezetője a </w:t>
      </w:r>
      <w:r w:rsidRPr="00824BD9">
        <w:rPr>
          <w:rFonts w:ascii="Times New Roman" w:eastAsia="Arial Unicode MS" w:hAnsi="Times New Roman"/>
          <w:sz w:val="24"/>
          <w:szCs w:val="24"/>
        </w:rPr>
        <w:t>202</w:t>
      </w:r>
      <w:r w:rsidR="00CA3008" w:rsidRPr="00824BD9">
        <w:rPr>
          <w:rFonts w:ascii="Times New Roman" w:eastAsia="Arial Unicode MS" w:hAnsi="Times New Roman"/>
          <w:sz w:val="24"/>
          <w:szCs w:val="24"/>
        </w:rPr>
        <w:t>3</w:t>
      </w:r>
      <w:r w:rsidRPr="00824BD9">
        <w:rPr>
          <w:rFonts w:ascii="Times New Roman" w:eastAsia="Arial Unicode MS" w:hAnsi="Times New Roman"/>
          <w:sz w:val="24"/>
          <w:szCs w:val="24"/>
        </w:rPr>
        <w:t>.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évi ellenőrzési tervét - a </w:t>
      </w:r>
      <w:proofErr w:type="spellStart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Bkr</w:t>
      </w:r>
      <w:proofErr w:type="spellEnd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. rendelkezéseinek, valamint az államháztartásért felelős miniszter által közzétett módszertani útmutató </w:t>
      </w:r>
      <w:proofErr w:type="gramStart"/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figyelembe vételével</w:t>
      </w:r>
      <w:proofErr w:type="gramEnd"/>
      <w:r w:rsidR="002B47F4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–</w:t>
      </w:r>
      <w:r w:rsidR="002B47F4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benyújtotta. </w:t>
      </w:r>
      <w:r w:rsidR="008C3678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Fót Város</w:t>
      </w:r>
      <w:r w:rsidR="00B43A89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Önkormányzat</w:t>
      </w:r>
      <w:r w:rsidR="0042107A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a</w:t>
      </w:r>
      <w:r w:rsidR="005C3701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, Csomád Község Önkormányzata</w:t>
      </w:r>
      <w:r w:rsidR="0042107A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és a Fóti Közös Önkormányzati Hivatal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824BD9">
        <w:rPr>
          <w:rFonts w:ascii="Times New Roman" w:eastAsia="Arial Unicode MS" w:hAnsi="Times New Roman"/>
          <w:sz w:val="24"/>
          <w:szCs w:val="24"/>
        </w:rPr>
        <w:t>202</w:t>
      </w:r>
      <w:r w:rsidR="00CA3008" w:rsidRPr="00824BD9">
        <w:rPr>
          <w:rFonts w:ascii="Times New Roman" w:eastAsia="Arial Unicode MS" w:hAnsi="Times New Roman"/>
          <w:sz w:val="24"/>
          <w:szCs w:val="24"/>
        </w:rPr>
        <w:t>3</w:t>
      </w:r>
      <w:r w:rsidRPr="00824BD9">
        <w:rPr>
          <w:rFonts w:ascii="Times New Roman" w:eastAsia="Arial Unicode MS" w:hAnsi="Times New Roman"/>
          <w:sz w:val="24"/>
          <w:szCs w:val="24"/>
        </w:rPr>
        <w:t>.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évi belső ellenőrzési tervére a jelen előterjesztés</w:t>
      </w:r>
      <w:r w:rsidR="00BB70EF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határozati java</w:t>
      </w:r>
      <w:r w:rsidR="00E862FC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sl</w:t>
      </w:r>
      <w:r w:rsidR="00BB70EF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atának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</w:t>
      </w:r>
      <w:r w:rsidRPr="00824BD9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>1. számú melléklete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alapján teszek javaslatot.</w:t>
      </w:r>
    </w:p>
    <w:p w14:paraId="02738062" w14:textId="2410E22E" w:rsidR="008C3678" w:rsidRPr="00824BD9" w:rsidRDefault="008C3678" w:rsidP="0098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36C1C97E" w14:textId="4AB7E214" w:rsidR="008C3678" w:rsidRDefault="00E12311" w:rsidP="0098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A Fóti G</w:t>
      </w:r>
      <w:r w:rsidR="00A14E78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ESZ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is megküldte a belső ellenőre által összeállított 202</w:t>
      </w:r>
      <w:r w:rsidR="00CA3008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3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. évi belső ellenőrzési tervet, ami a jelen előterjesztés </w:t>
      </w:r>
      <w:r w:rsidR="00BB70EF"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határozati javaslatának </w:t>
      </w:r>
      <w:r w:rsidRPr="003F309A">
        <w:rPr>
          <w:rFonts w:ascii="Times New Roman" w:eastAsia="Arial Unicode MS" w:hAnsi="Times New Roman"/>
          <w:i/>
          <w:iCs/>
          <w:color w:val="000000" w:themeColor="text1"/>
          <w:sz w:val="24"/>
          <w:szCs w:val="24"/>
        </w:rPr>
        <w:t>2. sz. melléklete</w:t>
      </w:r>
      <w:r w:rsidRPr="00824BD9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</w:p>
    <w:p w14:paraId="0B68E612" w14:textId="77777777" w:rsidR="003F309A" w:rsidRPr="00824BD9" w:rsidRDefault="003F309A" w:rsidP="0098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14:paraId="07321DFA" w14:textId="12D7B815" w:rsidR="00C57EAC" w:rsidRPr="00824BD9" w:rsidRDefault="003F309A" w:rsidP="0098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</w:rPr>
        <w:t>A fentiek alapján az alábbi határozati javaslatot terjesztem a Tisztelt Képviselő-testület elé.</w:t>
      </w:r>
    </w:p>
    <w:p w14:paraId="1846D37C" w14:textId="77777777" w:rsidR="0099092C" w:rsidRPr="00824BD9" w:rsidRDefault="00123C03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4BD9">
        <w:rPr>
          <w:rFonts w:ascii="Times New Roman" w:hAnsi="Times New Roman"/>
          <w:b/>
          <w:bCs/>
          <w:sz w:val="24"/>
          <w:szCs w:val="24"/>
        </w:rPr>
        <w:t>III. Határozati javaslat:</w:t>
      </w:r>
    </w:p>
    <w:p w14:paraId="1E6A5A19" w14:textId="7B847408" w:rsidR="00FE2B4B" w:rsidRPr="00824BD9" w:rsidRDefault="00FE2B4B" w:rsidP="00FE2B4B">
      <w:pPr>
        <w:shd w:val="clear" w:color="auto" w:fill="A6A6A6" w:themeFill="background1" w:themeFillShade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4BD9">
        <w:rPr>
          <w:rFonts w:ascii="Times New Roman" w:hAnsi="Times New Roman"/>
          <w:b/>
          <w:sz w:val="24"/>
          <w:szCs w:val="24"/>
        </w:rPr>
        <w:t>…/202</w:t>
      </w:r>
      <w:r w:rsidR="00465A49" w:rsidRPr="00824BD9">
        <w:rPr>
          <w:rFonts w:ascii="Times New Roman" w:hAnsi="Times New Roman"/>
          <w:b/>
          <w:sz w:val="24"/>
          <w:szCs w:val="24"/>
        </w:rPr>
        <w:t>2</w:t>
      </w:r>
      <w:r w:rsidRPr="00824BD9">
        <w:rPr>
          <w:rFonts w:ascii="Times New Roman" w:hAnsi="Times New Roman"/>
          <w:b/>
          <w:sz w:val="24"/>
          <w:szCs w:val="24"/>
        </w:rPr>
        <w:t>.(XII.</w:t>
      </w:r>
      <w:r w:rsidR="00465A49" w:rsidRPr="00824BD9">
        <w:rPr>
          <w:rFonts w:ascii="Times New Roman" w:hAnsi="Times New Roman"/>
          <w:b/>
          <w:sz w:val="24"/>
          <w:szCs w:val="24"/>
        </w:rPr>
        <w:t>08</w:t>
      </w:r>
      <w:r w:rsidRPr="00824BD9">
        <w:rPr>
          <w:rFonts w:ascii="Times New Roman" w:hAnsi="Times New Roman"/>
          <w:b/>
          <w:sz w:val="24"/>
          <w:szCs w:val="24"/>
        </w:rPr>
        <w:t>.) KT-határozat</w:t>
      </w:r>
    </w:p>
    <w:p w14:paraId="1579A970" w14:textId="77777777" w:rsidR="00FE2B4B" w:rsidRPr="00824BD9" w:rsidRDefault="00FE2B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7EADCE" w14:textId="5BEB9253" w:rsidR="0042107A" w:rsidRDefault="003F3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1./ </w:t>
      </w:r>
      <w:r w:rsidR="0042107A" w:rsidRPr="00824BD9">
        <w:rPr>
          <w:rFonts w:ascii="Times New Roman" w:hAnsi="Times New Roman"/>
          <w:bCs/>
          <w:sz w:val="24"/>
          <w:szCs w:val="24"/>
        </w:rPr>
        <w:t>Fót Város Önkormányzata Képviselő-testülete jóváhagyja a Fót Város Önkormányzata</w:t>
      </w:r>
      <w:r w:rsidR="00824BD9" w:rsidRPr="00824BD9">
        <w:rPr>
          <w:rFonts w:ascii="Times New Roman" w:hAnsi="Times New Roman"/>
          <w:bCs/>
          <w:sz w:val="24"/>
          <w:szCs w:val="24"/>
        </w:rPr>
        <w:t>, Csomád Község Önkormányzata</w:t>
      </w:r>
      <w:r w:rsidR="00DB2CB9" w:rsidRPr="00824BD9">
        <w:rPr>
          <w:rFonts w:ascii="Times New Roman" w:hAnsi="Times New Roman"/>
          <w:bCs/>
          <w:sz w:val="24"/>
          <w:szCs w:val="24"/>
        </w:rPr>
        <w:t xml:space="preserve"> és</w:t>
      </w:r>
      <w:r w:rsidR="0042107A" w:rsidRPr="00824BD9">
        <w:rPr>
          <w:rFonts w:ascii="Times New Roman" w:hAnsi="Times New Roman"/>
          <w:bCs/>
          <w:sz w:val="24"/>
          <w:szCs w:val="24"/>
        </w:rPr>
        <w:t xml:space="preserve"> a Fóti Közös Önkormányzati Hivatal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107A" w:rsidRPr="00824BD9">
        <w:rPr>
          <w:rFonts w:ascii="Times New Roman" w:hAnsi="Times New Roman"/>
          <w:bCs/>
          <w:sz w:val="24"/>
          <w:szCs w:val="24"/>
        </w:rPr>
        <w:t>202</w:t>
      </w:r>
      <w:r w:rsidR="00CA3008" w:rsidRPr="00824BD9">
        <w:rPr>
          <w:rFonts w:ascii="Times New Roman" w:hAnsi="Times New Roman"/>
          <w:bCs/>
          <w:sz w:val="24"/>
          <w:szCs w:val="24"/>
        </w:rPr>
        <w:t>3</w:t>
      </w:r>
      <w:r w:rsidR="0042107A" w:rsidRPr="00824BD9">
        <w:rPr>
          <w:rFonts w:ascii="Times New Roman" w:hAnsi="Times New Roman"/>
          <w:bCs/>
          <w:sz w:val="24"/>
          <w:szCs w:val="24"/>
        </w:rPr>
        <w:t>. évi belső ellenőrzési tervét.</w:t>
      </w:r>
    </w:p>
    <w:p w14:paraId="4928188C" w14:textId="2242971E" w:rsidR="003F309A" w:rsidRDefault="003F3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302384" w14:textId="6156BB9D" w:rsidR="003F309A" w:rsidRPr="00824BD9" w:rsidRDefault="003F309A" w:rsidP="003F30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2./ </w:t>
      </w:r>
      <w:r w:rsidRPr="00824BD9">
        <w:rPr>
          <w:rFonts w:ascii="Times New Roman" w:hAnsi="Times New Roman"/>
          <w:bCs/>
          <w:sz w:val="24"/>
          <w:szCs w:val="24"/>
        </w:rPr>
        <w:t>Fót Város Önkormányzata Képviselő-testülete jóváhagyja a Fóti Gazdasági Ellátó Szervezet 2023. évi belső ellenőrzési tervét.</w:t>
      </w:r>
    </w:p>
    <w:p w14:paraId="1289C3C0" w14:textId="4A2749DB" w:rsidR="00824BD9" w:rsidRPr="00824BD9" w:rsidRDefault="00824B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493DBC" w14:textId="094D02DF" w:rsidR="00824BD9" w:rsidRPr="00824BD9" w:rsidRDefault="00824B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4BD9">
        <w:rPr>
          <w:rFonts w:ascii="Times New Roman" w:hAnsi="Times New Roman"/>
          <w:b/>
          <w:sz w:val="24"/>
          <w:szCs w:val="24"/>
        </w:rPr>
        <w:t>Felelős:</w:t>
      </w:r>
      <w:r w:rsidRPr="00824BD9">
        <w:rPr>
          <w:rFonts w:ascii="Times New Roman" w:hAnsi="Times New Roman"/>
          <w:bCs/>
          <w:sz w:val="24"/>
          <w:szCs w:val="24"/>
        </w:rPr>
        <w:t xml:space="preserve"> </w:t>
      </w:r>
      <w:r w:rsidR="003F309A">
        <w:rPr>
          <w:rFonts w:ascii="Times New Roman" w:hAnsi="Times New Roman"/>
          <w:bCs/>
          <w:sz w:val="24"/>
          <w:szCs w:val="24"/>
        </w:rPr>
        <w:t>1./</w:t>
      </w:r>
      <w:r w:rsidR="009300E0">
        <w:rPr>
          <w:rFonts w:ascii="Times New Roman" w:hAnsi="Times New Roman"/>
          <w:bCs/>
          <w:sz w:val="24"/>
          <w:szCs w:val="24"/>
        </w:rPr>
        <w:t xml:space="preserve"> pont: jegyző</w:t>
      </w:r>
      <w:r w:rsidR="00CB34BC">
        <w:rPr>
          <w:rFonts w:ascii="Times New Roman" w:hAnsi="Times New Roman"/>
          <w:bCs/>
          <w:sz w:val="24"/>
          <w:szCs w:val="24"/>
        </w:rPr>
        <w:t>,</w:t>
      </w:r>
      <w:r w:rsidR="009300E0">
        <w:rPr>
          <w:rFonts w:ascii="Times New Roman" w:hAnsi="Times New Roman"/>
          <w:bCs/>
          <w:sz w:val="24"/>
          <w:szCs w:val="24"/>
        </w:rPr>
        <w:t xml:space="preserve"> </w:t>
      </w:r>
      <w:r w:rsidR="003F309A">
        <w:rPr>
          <w:rFonts w:ascii="Times New Roman" w:hAnsi="Times New Roman"/>
          <w:bCs/>
          <w:sz w:val="24"/>
          <w:szCs w:val="24"/>
        </w:rPr>
        <w:t xml:space="preserve">2./ pont: </w:t>
      </w:r>
      <w:r w:rsidRPr="00824BD9">
        <w:rPr>
          <w:rFonts w:ascii="Times New Roman" w:hAnsi="Times New Roman"/>
          <w:bCs/>
          <w:sz w:val="24"/>
          <w:szCs w:val="24"/>
        </w:rPr>
        <w:t>polgármester</w:t>
      </w:r>
    </w:p>
    <w:p w14:paraId="3DF887A7" w14:textId="5BC25EB3" w:rsidR="00824BD9" w:rsidRPr="00824BD9" w:rsidRDefault="00824B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4BD9">
        <w:rPr>
          <w:rFonts w:ascii="Times New Roman" w:hAnsi="Times New Roman"/>
          <w:b/>
          <w:sz w:val="24"/>
          <w:szCs w:val="24"/>
        </w:rPr>
        <w:t>Határidő:</w:t>
      </w:r>
      <w:r w:rsidRPr="00824BD9">
        <w:rPr>
          <w:rFonts w:ascii="Times New Roman" w:hAnsi="Times New Roman"/>
          <w:bCs/>
          <w:sz w:val="24"/>
          <w:szCs w:val="24"/>
        </w:rPr>
        <w:t xml:space="preserve"> </w:t>
      </w:r>
      <w:r w:rsidR="003F309A">
        <w:rPr>
          <w:rFonts w:ascii="Times New Roman" w:hAnsi="Times New Roman"/>
          <w:bCs/>
          <w:sz w:val="24"/>
          <w:szCs w:val="24"/>
        </w:rPr>
        <w:t xml:space="preserve">1./-2./ pont: </w:t>
      </w:r>
      <w:r w:rsidRPr="00824BD9">
        <w:rPr>
          <w:rFonts w:ascii="Times New Roman" w:hAnsi="Times New Roman"/>
          <w:bCs/>
          <w:sz w:val="24"/>
          <w:szCs w:val="24"/>
        </w:rPr>
        <w:t>2022. december 31.</w:t>
      </w:r>
    </w:p>
    <w:p w14:paraId="273D8E95" w14:textId="77777777" w:rsidR="0042107A" w:rsidRPr="00824BD9" w:rsidRDefault="004210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A28374" w14:textId="77777777" w:rsidR="00BC0679" w:rsidRPr="00824BD9" w:rsidRDefault="00BC0679" w:rsidP="00BC0679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4BD9">
        <w:rPr>
          <w:rFonts w:ascii="Times New Roman" w:hAnsi="Times New Roman" w:cs="Times New Roman"/>
          <w:b/>
          <w:i/>
          <w:sz w:val="24"/>
          <w:szCs w:val="24"/>
          <w:u w:val="single"/>
        </w:rPr>
        <w:t>Jogszabályi hivatkozás</w:t>
      </w:r>
      <w:r w:rsidRPr="00824B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99CD5C" w14:textId="4D28AEE5" w:rsidR="00BC0679" w:rsidRPr="00824BD9" w:rsidRDefault="00BC0679" w:rsidP="00BC0679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4BD9">
        <w:rPr>
          <w:rFonts w:ascii="Times New Roman" w:hAnsi="Times New Roman"/>
          <w:i/>
          <w:sz w:val="24"/>
          <w:szCs w:val="24"/>
        </w:rPr>
        <w:t xml:space="preserve">Az államháztartásról szóló 2011. évi CXCV. törvény </w:t>
      </w:r>
      <w:r w:rsidR="005330C4" w:rsidRPr="00824BD9">
        <w:rPr>
          <w:rFonts w:ascii="Times New Roman" w:hAnsi="Times New Roman"/>
          <w:i/>
          <w:sz w:val="24"/>
          <w:szCs w:val="24"/>
        </w:rPr>
        <w:t>70.§ (1)</w:t>
      </w:r>
    </w:p>
    <w:p w14:paraId="3F027D39" w14:textId="393075E1" w:rsidR="00BC0679" w:rsidRPr="00824BD9" w:rsidRDefault="005330C4" w:rsidP="00BC0679">
      <w:pPr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4BD9">
        <w:rPr>
          <w:rFonts w:ascii="Times New Roman" w:hAnsi="Times New Roman"/>
          <w:i/>
          <w:iCs/>
          <w:sz w:val="24"/>
          <w:szCs w:val="24"/>
        </w:rPr>
        <w:lastRenderedPageBreak/>
        <w:t>A költségvetési szervek belső kontrollrendszeréről és belső ellenőrzéséről szóló 370/2011. (XII. 31.) Kormányrendelet</w:t>
      </w:r>
    </w:p>
    <w:p w14:paraId="6E65FA22" w14:textId="77777777" w:rsidR="005330C4" w:rsidRPr="00824BD9" w:rsidRDefault="005330C4" w:rsidP="005330C4">
      <w:pPr>
        <w:suppressAutoHyphens/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14:paraId="31D3DBD5" w14:textId="11BE5336" w:rsidR="00BC0679" w:rsidRDefault="00BC0679" w:rsidP="00BC0679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4BD9">
        <w:rPr>
          <w:rFonts w:ascii="Times New Roman" w:hAnsi="Times New Roman" w:cs="Times New Roman"/>
          <w:b/>
          <w:i/>
          <w:sz w:val="24"/>
          <w:szCs w:val="24"/>
          <w:u w:val="single"/>
        </w:rPr>
        <w:t>Az előterjesztés melléklet:</w:t>
      </w:r>
    </w:p>
    <w:p w14:paraId="4D8B0AD2" w14:textId="6E2B7FAA" w:rsidR="003E7223" w:rsidRDefault="003E7223" w:rsidP="003E7223">
      <w:pPr>
        <w:pStyle w:val="Szvegtrzs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 w:val="0"/>
          <w:i/>
          <w:sz w:val="24"/>
          <w:szCs w:val="24"/>
        </w:rPr>
      </w:pPr>
      <w:r w:rsidRPr="003E7223">
        <w:rPr>
          <w:rFonts w:ascii="Times New Roman" w:hAnsi="Times New Roman" w:cs="Times New Roman"/>
          <w:bCs w:val="0"/>
          <w:i/>
          <w:sz w:val="24"/>
          <w:szCs w:val="24"/>
        </w:rPr>
        <w:t>melléklet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: Munkaidő mérleg</w:t>
      </w:r>
    </w:p>
    <w:p w14:paraId="15CD85A9" w14:textId="3EBE2204" w:rsidR="003E7223" w:rsidRPr="003E7223" w:rsidRDefault="003E7223" w:rsidP="003E7223">
      <w:pPr>
        <w:pStyle w:val="Szvegtrzs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>melléklet: Tervezési segédlet</w:t>
      </w:r>
    </w:p>
    <w:p w14:paraId="63BDEAA5" w14:textId="07DF9808" w:rsidR="003E7223" w:rsidRDefault="003E7223" w:rsidP="00BC0679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7D82773" w14:textId="402976C6" w:rsidR="003E7223" w:rsidRPr="00824BD9" w:rsidRDefault="003E7223" w:rsidP="00BC0679">
      <w:pPr>
        <w:pStyle w:val="Szvegtrzs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Határozat melléklet:</w:t>
      </w:r>
    </w:p>
    <w:p w14:paraId="69EDCEBF" w14:textId="3355E432" w:rsidR="00E12311" w:rsidRPr="00824BD9" w:rsidRDefault="00BC0679" w:rsidP="00BC0679">
      <w:pPr>
        <w:spacing w:after="0" w:line="240" w:lineRule="auto"/>
        <w:jc w:val="both"/>
        <w:rPr>
          <w:rFonts w:ascii="Times New Roman" w:eastAsia="Arial Unicode MS" w:hAnsi="Times New Roman"/>
          <w:i/>
          <w:color w:val="000000" w:themeColor="text1"/>
          <w:sz w:val="24"/>
          <w:szCs w:val="24"/>
        </w:rPr>
      </w:pPr>
      <w:r w:rsidRPr="00824BD9">
        <w:rPr>
          <w:rFonts w:ascii="Times New Roman" w:hAnsi="Times New Roman"/>
          <w:i/>
          <w:sz w:val="24"/>
          <w:szCs w:val="24"/>
        </w:rPr>
        <w:t xml:space="preserve">1. számú melléklet: </w:t>
      </w:r>
      <w:r w:rsidR="00FF7F50" w:rsidRPr="00824BD9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>Fót Város Önkormányzata</w:t>
      </w:r>
      <w:r w:rsidR="00334A82" w:rsidRPr="00824BD9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>,</w:t>
      </w:r>
      <w:r w:rsidR="00FF7F50" w:rsidRPr="00824BD9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 xml:space="preserve"> </w:t>
      </w:r>
      <w:r w:rsidR="00334A82" w:rsidRPr="00824BD9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 xml:space="preserve">Csomád Község Önkormányzata </w:t>
      </w:r>
      <w:r w:rsidR="00FF7F50" w:rsidRPr="00824BD9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 xml:space="preserve">és a Fóti Közös Önkormányzati Hivatal </w:t>
      </w:r>
      <w:r w:rsidR="00FF7F50" w:rsidRPr="00824BD9">
        <w:rPr>
          <w:rFonts w:ascii="Times New Roman" w:eastAsia="Arial Unicode MS" w:hAnsi="Times New Roman"/>
          <w:i/>
          <w:sz w:val="24"/>
          <w:szCs w:val="24"/>
        </w:rPr>
        <w:t>202</w:t>
      </w:r>
      <w:r w:rsidR="00824BD9" w:rsidRPr="00824BD9">
        <w:rPr>
          <w:rFonts w:ascii="Times New Roman" w:eastAsia="Arial Unicode MS" w:hAnsi="Times New Roman"/>
          <w:i/>
          <w:sz w:val="24"/>
          <w:szCs w:val="24"/>
        </w:rPr>
        <w:t>3</w:t>
      </w:r>
      <w:r w:rsidR="00FF7F50" w:rsidRPr="00824BD9">
        <w:rPr>
          <w:rFonts w:ascii="Times New Roman" w:eastAsia="Arial Unicode MS" w:hAnsi="Times New Roman"/>
          <w:i/>
          <w:sz w:val="24"/>
          <w:szCs w:val="24"/>
        </w:rPr>
        <w:t>.</w:t>
      </w:r>
      <w:r w:rsidR="00FF7F50" w:rsidRPr="00824BD9">
        <w:rPr>
          <w:rFonts w:ascii="Times New Roman" w:eastAsia="Arial Unicode MS" w:hAnsi="Times New Roman"/>
          <w:i/>
          <w:color w:val="000000" w:themeColor="text1"/>
          <w:sz w:val="24"/>
          <w:szCs w:val="24"/>
        </w:rPr>
        <w:t xml:space="preserve"> évi belső ellenőrzési terve</w:t>
      </w:r>
    </w:p>
    <w:p w14:paraId="2FD573D0" w14:textId="2217E268" w:rsidR="00FF7F50" w:rsidRPr="00824BD9" w:rsidRDefault="00FF7F50" w:rsidP="00BC06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24BD9">
        <w:rPr>
          <w:rFonts w:ascii="Times New Roman" w:hAnsi="Times New Roman"/>
          <w:i/>
          <w:sz w:val="24"/>
          <w:szCs w:val="24"/>
        </w:rPr>
        <w:t>2. számú melléklet: Fóti Gazdasági Ellátó Szervezet 202</w:t>
      </w:r>
      <w:r w:rsidR="001116FE">
        <w:rPr>
          <w:rFonts w:ascii="Times New Roman" w:hAnsi="Times New Roman"/>
          <w:i/>
          <w:sz w:val="24"/>
          <w:szCs w:val="24"/>
        </w:rPr>
        <w:t>3</w:t>
      </w:r>
      <w:r w:rsidRPr="00824BD9">
        <w:rPr>
          <w:rFonts w:ascii="Times New Roman" w:hAnsi="Times New Roman"/>
          <w:i/>
          <w:sz w:val="24"/>
          <w:szCs w:val="24"/>
        </w:rPr>
        <w:t>. évre vonatkozó belső ellenőrzési terve</w:t>
      </w:r>
    </w:p>
    <w:sectPr w:rsidR="00FF7F50" w:rsidRPr="00824BD9" w:rsidSect="00707F2E">
      <w:footerReference w:type="default" r:id="rId9"/>
      <w:pgSz w:w="11906" w:h="16838"/>
      <w:pgMar w:top="992" w:right="1106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8337" w14:textId="77777777" w:rsidR="00C13582" w:rsidRDefault="00C13582">
      <w:pPr>
        <w:spacing w:after="0" w:line="240" w:lineRule="auto"/>
      </w:pPr>
      <w:r>
        <w:separator/>
      </w:r>
    </w:p>
  </w:endnote>
  <w:endnote w:type="continuationSeparator" w:id="0">
    <w:p w14:paraId="0DA64511" w14:textId="77777777" w:rsidR="00C13582" w:rsidRDefault="00C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88949"/>
      <w:docPartObj>
        <w:docPartGallery w:val="Page Numbers (Bottom of Page)"/>
        <w:docPartUnique/>
      </w:docPartObj>
    </w:sdtPr>
    <w:sdtEndPr/>
    <w:sdtContent>
      <w:p w14:paraId="6163AEB0" w14:textId="77777777" w:rsidR="0099092C" w:rsidRDefault="00707F2E">
        <w:pPr>
          <w:pStyle w:val="llb"/>
          <w:jc w:val="center"/>
        </w:pPr>
        <w:r>
          <w:fldChar w:fldCharType="begin"/>
        </w:r>
        <w:r w:rsidR="00123C03">
          <w:instrText xml:space="preserve"> PAGE   \* MERGEFORMAT </w:instrText>
        </w:r>
        <w:r>
          <w:fldChar w:fldCharType="separate"/>
        </w:r>
        <w:r w:rsidR="00857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17DCA" w14:textId="77777777" w:rsidR="0099092C" w:rsidRDefault="009909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786B" w14:textId="77777777" w:rsidR="00C13582" w:rsidRDefault="00C13582">
      <w:pPr>
        <w:spacing w:after="0" w:line="240" w:lineRule="auto"/>
      </w:pPr>
      <w:r>
        <w:separator/>
      </w:r>
    </w:p>
  </w:footnote>
  <w:footnote w:type="continuationSeparator" w:id="0">
    <w:p w14:paraId="4A5A4451" w14:textId="77777777" w:rsidR="00C13582" w:rsidRDefault="00C1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DD6AD9"/>
    <w:multiLevelType w:val="hybridMultilevel"/>
    <w:tmpl w:val="9392D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523EB"/>
    <w:multiLevelType w:val="hybridMultilevel"/>
    <w:tmpl w:val="A104C82C"/>
    <w:lvl w:ilvl="0" w:tplc="EA685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773D"/>
    <w:multiLevelType w:val="hybridMultilevel"/>
    <w:tmpl w:val="8BC6D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BC9"/>
    <w:multiLevelType w:val="hybridMultilevel"/>
    <w:tmpl w:val="0F628F3C"/>
    <w:lvl w:ilvl="0" w:tplc="5C8020D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615"/>
    <w:multiLevelType w:val="hybridMultilevel"/>
    <w:tmpl w:val="892862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6314FF"/>
    <w:multiLevelType w:val="hybridMultilevel"/>
    <w:tmpl w:val="A7784A24"/>
    <w:lvl w:ilvl="0" w:tplc="82F2F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20753"/>
    <w:multiLevelType w:val="hybridMultilevel"/>
    <w:tmpl w:val="30D849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1FE41F0F"/>
    <w:multiLevelType w:val="hybridMultilevel"/>
    <w:tmpl w:val="9956DD2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A40013"/>
    <w:multiLevelType w:val="hybridMultilevel"/>
    <w:tmpl w:val="25580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08A5"/>
    <w:multiLevelType w:val="hybridMultilevel"/>
    <w:tmpl w:val="BB621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7" w15:restartNumberingAfterBreak="0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8322F"/>
    <w:multiLevelType w:val="hybridMultilevel"/>
    <w:tmpl w:val="D264DE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E4AE2"/>
    <w:multiLevelType w:val="hybridMultilevel"/>
    <w:tmpl w:val="2CD8A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33148"/>
    <w:multiLevelType w:val="hybridMultilevel"/>
    <w:tmpl w:val="19680DB6"/>
    <w:lvl w:ilvl="0" w:tplc="975E736A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2FB0"/>
    <w:multiLevelType w:val="hybridMultilevel"/>
    <w:tmpl w:val="2028196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D02C96"/>
    <w:multiLevelType w:val="hybridMultilevel"/>
    <w:tmpl w:val="77D833BC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9C7EF3"/>
    <w:multiLevelType w:val="hybridMultilevel"/>
    <w:tmpl w:val="EE480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E22CE"/>
    <w:multiLevelType w:val="hybridMultilevel"/>
    <w:tmpl w:val="BD96B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AA1"/>
    <w:multiLevelType w:val="hybridMultilevel"/>
    <w:tmpl w:val="42AE9FBA"/>
    <w:lvl w:ilvl="0" w:tplc="B3147D96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1641E"/>
    <w:multiLevelType w:val="hybridMultilevel"/>
    <w:tmpl w:val="C9D228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80BD2"/>
    <w:multiLevelType w:val="hybridMultilevel"/>
    <w:tmpl w:val="774C0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29" w15:restartNumberingAfterBreak="0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735974E6"/>
    <w:multiLevelType w:val="hybridMultilevel"/>
    <w:tmpl w:val="BFAA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38480">
    <w:abstractNumId w:val="0"/>
  </w:num>
  <w:num w:numId="2" w16cid:durableId="1520582597">
    <w:abstractNumId w:val="28"/>
  </w:num>
  <w:num w:numId="3" w16cid:durableId="1828091312">
    <w:abstractNumId w:val="16"/>
  </w:num>
  <w:num w:numId="4" w16cid:durableId="2144687771">
    <w:abstractNumId w:val="10"/>
  </w:num>
  <w:num w:numId="5" w16cid:durableId="1535969864">
    <w:abstractNumId w:val="29"/>
  </w:num>
  <w:num w:numId="6" w16cid:durableId="1736120460">
    <w:abstractNumId w:val="7"/>
  </w:num>
  <w:num w:numId="7" w16cid:durableId="598873983">
    <w:abstractNumId w:val="13"/>
  </w:num>
  <w:num w:numId="8" w16cid:durableId="620383917">
    <w:abstractNumId w:val="2"/>
  </w:num>
  <w:num w:numId="9" w16cid:durableId="1077871628">
    <w:abstractNumId w:val="21"/>
  </w:num>
  <w:num w:numId="10" w16cid:durableId="1212301673">
    <w:abstractNumId w:val="5"/>
  </w:num>
  <w:num w:numId="11" w16cid:durableId="1535315050">
    <w:abstractNumId w:val="6"/>
  </w:num>
  <w:num w:numId="12" w16cid:durableId="400372942">
    <w:abstractNumId w:val="15"/>
  </w:num>
  <w:num w:numId="13" w16cid:durableId="205606190">
    <w:abstractNumId w:val="27"/>
  </w:num>
  <w:num w:numId="14" w16cid:durableId="262224565">
    <w:abstractNumId w:val="19"/>
  </w:num>
  <w:num w:numId="15" w16cid:durableId="1687291839">
    <w:abstractNumId w:val="22"/>
  </w:num>
  <w:num w:numId="16" w16cid:durableId="1236478003">
    <w:abstractNumId w:val="30"/>
  </w:num>
  <w:num w:numId="17" w16cid:durableId="1706636949">
    <w:abstractNumId w:val="12"/>
  </w:num>
  <w:num w:numId="18" w16cid:durableId="1984457167">
    <w:abstractNumId w:val="17"/>
  </w:num>
  <w:num w:numId="19" w16cid:durableId="261451682">
    <w:abstractNumId w:val="24"/>
  </w:num>
  <w:num w:numId="20" w16cid:durableId="2102093627">
    <w:abstractNumId w:val="26"/>
  </w:num>
  <w:num w:numId="21" w16cid:durableId="833181210">
    <w:abstractNumId w:val="4"/>
  </w:num>
  <w:num w:numId="22" w16cid:durableId="583956601">
    <w:abstractNumId w:val="11"/>
  </w:num>
  <w:num w:numId="23" w16cid:durableId="1737821363">
    <w:abstractNumId w:val="8"/>
  </w:num>
  <w:num w:numId="24" w16cid:durableId="251354062">
    <w:abstractNumId w:val="14"/>
  </w:num>
  <w:num w:numId="25" w16cid:durableId="738747772">
    <w:abstractNumId w:val="1"/>
  </w:num>
  <w:num w:numId="26" w16cid:durableId="2123453474">
    <w:abstractNumId w:val="23"/>
  </w:num>
  <w:num w:numId="27" w16cid:durableId="396831117">
    <w:abstractNumId w:val="18"/>
  </w:num>
  <w:num w:numId="28" w16cid:durableId="2058582502">
    <w:abstractNumId w:val="20"/>
  </w:num>
  <w:num w:numId="29" w16cid:durableId="1427340680">
    <w:abstractNumId w:val="9"/>
  </w:num>
  <w:num w:numId="30" w16cid:durableId="577447753">
    <w:abstractNumId w:val="25"/>
  </w:num>
  <w:num w:numId="31" w16cid:durableId="1932202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2C"/>
    <w:rsid w:val="000637FF"/>
    <w:rsid w:val="00080CFB"/>
    <w:rsid w:val="000E36F6"/>
    <w:rsid w:val="001116FE"/>
    <w:rsid w:val="00123C03"/>
    <w:rsid w:val="0015139B"/>
    <w:rsid w:val="001E27D1"/>
    <w:rsid w:val="00207051"/>
    <w:rsid w:val="002B47F4"/>
    <w:rsid w:val="002B7401"/>
    <w:rsid w:val="003038B1"/>
    <w:rsid w:val="00334A82"/>
    <w:rsid w:val="0037518D"/>
    <w:rsid w:val="003C1A2E"/>
    <w:rsid w:val="003D46F0"/>
    <w:rsid w:val="003D55FF"/>
    <w:rsid w:val="003E7223"/>
    <w:rsid w:val="003F309A"/>
    <w:rsid w:val="0042107A"/>
    <w:rsid w:val="0043337D"/>
    <w:rsid w:val="0044462E"/>
    <w:rsid w:val="00465A49"/>
    <w:rsid w:val="004708C1"/>
    <w:rsid w:val="005048CC"/>
    <w:rsid w:val="00531586"/>
    <w:rsid w:val="005330C4"/>
    <w:rsid w:val="005510F2"/>
    <w:rsid w:val="005A6D34"/>
    <w:rsid w:val="005C3701"/>
    <w:rsid w:val="00635B40"/>
    <w:rsid w:val="00652746"/>
    <w:rsid w:val="00666ECB"/>
    <w:rsid w:val="006907D9"/>
    <w:rsid w:val="0070775E"/>
    <w:rsid w:val="00707F2E"/>
    <w:rsid w:val="00741CA0"/>
    <w:rsid w:val="008007F5"/>
    <w:rsid w:val="00824BD9"/>
    <w:rsid w:val="00857447"/>
    <w:rsid w:val="008634EE"/>
    <w:rsid w:val="008C3678"/>
    <w:rsid w:val="008D04D7"/>
    <w:rsid w:val="009300E0"/>
    <w:rsid w:val="009602F7"/>
    <w:rsid w:val="009830C5"/>
    <w:rsid w:val="0099092C"/>
    <w:rsid w:val="009A4DD8"/>
    <w:rsid w:val="009A5B7F"/>
    <w:rsid w:val="00A11C5B"/>
    <w:rsid w:val="00A14E78"/>
    <w:rsid w:val="00AB2BCE"/>
    <w:rsid w:val="00B12BC3"/>
    <w:rsid w:val="00B43A89"/>
    <w:rsid w:val="00B54958"/>
    <w:rsid w:val="00B87CD1"/>
    <w:rsid w:val="00BB70EF"/>
    <w:rsid w:val="00BC0679"/>
    <w:rsid w:val="00C13582"/>
    <w:rsid w:val="00C57EAC"/>
    <w:rsid w:val="00CA3008"/>
    <w:rsid w:val="00CA4E08"/>
    <w:rsid w:val="00CB34BC"/>
    <w:rsid w:val="00CE153A"/>
    <w:rsid w:val="00D43D1C"/>
    <w:rsid w:val="00D916DB"/>
    <w:rsid w:val="00DB2CB9"/>
    <w:rsid w:val="00E12311"/>
    <w:rsid w:val="00E124BC"/>
    <w:rsid w:val="00E23E62"/>
    <w:rsid w:val="00E33130"/>
    <w:rsid w:val="00E465C0"/>
    <w:rsid w:val="00E862FC"/>
    <w:rsid w:val="00EA061D"/>
    <w:rsid w:val="00F27BF4"/>
    <w:rsid w:val="00F7014E"/>
    <w:rsid w:val="00F70E17"/>
    <w:rsid w:val="00FE2B4B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6F32A"/>
  <w15:docId w15:val="{5C91651A-27B3-4F68-B5BE-1DD9F4F3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1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1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1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1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semiHidden/>
    <w:locked/>
    <w:rPr>
      <w:rFonts w:ascii="Calibri" w:hAnsi="Calibri" w:cs="Times New Roman"/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semiHidden/>
    <w:locked/>
    <w:rPr>
      <w:rFonts w:ascii="Cambria" w:hAnsi="Cambria" w:cs="Times New Roman"/>
      <w:lang w:eastAsia="en-US"/>
    </w:rPr>
  </w:style>
  <w:style w:type="character" w:customStyle="1" w:styleId="Cmsor1Char">
    <w:name w:val="Címsor 1 Char"/>
    <w:rPr>
      <w:smallCaps/>
      <w:spacing w:val="5"/>
      <w:sz w:val="36"/>
    </w:rPr>
  </w:style>
  <w:style w:type="character" w:customStyle="1" w:styleId="Cmsor4Char">
    <w:name w:val="Címsor 4 Char"/>
    <w:semiHidden/>
    <w:rPr>
      <w:b/>
      <w:spacing w:val="5"/>
      <w:sz w:val="24"/>
    </w:rPr>
  </w:style>
  <w:style w:type="character" w:customStyle="1" w:styleId="Cmsor5Char">
    <w:name w:val="Címsor 5 Char"/>
    <w:semiHidden/>
    <w:rPr>
      <w:i/>
      <w:sz w:val="24"/>
    </w:rPr>
  </w:style>
  <w:style w:type="character" w:customStyle="1" w:styleId="Cmsor6Char">
    <w:name w:val="Címsor 6 Char"/>
    <w:semiHidden/>
    <w:rPr>
      <w:b/>
      <w:color w:val="595959"/>
      <w:spacing w:val="5"/>
      <w:shd w:val="clear" w:color="auto" w:fill="FFFFFF"/>
    </w:rPr>
  </w:style>
  <w:style w:type="character" w:customStyle="1" w:styleId="Cmsor7Char">
    <w:name w:val="Címsor 7 Char"/>
    <w:rPr>
      <w:b/>
      <w:i/>
      <w:color w:val="5A5A5A"/>
      <w:sz w:val="20"/>
    </w:rPr>
  </w:style>
  <w:style w:type="paragraph" w:customStyle="1" w:styleId="Nincstrkz1">
    <w:name w:val="Nincs térköz1"/>
    <w:basedOn w:val="Norml"/>
    <w:pPr>
      <w:spacing w:after="0" w:line="240" w:lineRule="auto"/>
    </w:pPr>
  </w:style>
  <w:style w:type="character" w:customStyle="1" w:styleId="Cmsor2Char">
    <w:name w:val="Címsor 2 Char"/>
    <w:semiHidden/>
    <w:rPr>
      <w:smallCaps/>
      <w:sz w:val="28"/>
    </w:rPr>
  </w:style>
  <w:style w:type="character" w:customStyle="1" w:styleId="Cmsor3Char">
    <w:name w:val="Címsor 3 Char"/>
    <w:semiHidden/>
    <w:rPr>
      <w:i/>
      <w:smallCaps/>
      <w:spacing w:val="5"/>
      <w:sz w:val="26"/>
    </w:rPr>
  </w:style>
  <w:style w:type="character" w:customStyle="1" w:styleId="Cmsor8Char">
    <w:name w:val="Címsor 8 Char"/>
    <w:semiHidden/>
    <w:rPr>
      <w:b/>
      <w:color w:val="7F7F7F"/>
      <w:sz w:val="20"/>
    </w:rPr>
  </w:style>
  <w:style w:type="character" w:customStyle="1" w:styleId="Cmsor9Char">
    <w:name w:val="Címsor 9 Char"/>
    <w:semiHidden/>
    <w:rPr>
      <w:b/>
      <w:i/>
      <w:color w:val="7F7F7F"/>
      <w:sz w:val="18"/>
    </w:rPr>
  </w:style>
  <w:style w:type="paragraph" w:styleId="Cm">
    <w:name w:val="Title"/>
    <w:basedOn w:val="Norml"/>
    <w:next w:val="Norml"/>
    <w:link w:val="CmChar1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mChar">
    <w:name w:val="Cím Char"/>
    <w:rPr>
      <w:smallCaps/>
      <w:sz w:val="52"/>
    </w:rPr>
  </w:style>
  <w:style w:type="paragraph" w:styleId="Alcm">
    <w:name w:val="Subtitle"/>
    <w:basedOn w:val="Norml"/>
    <w:next w:val="Norml"/>
    <w:link w:val="AlcmChar1"/>
    <w:qFormat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AlcmChar">
    <w:name w:val="Alcím Char"/>
    <w:rPr>
      <w:i/>
      <w:smallCaps/>
      <w:spacing w:val="10"/>
      <w:sz w:val="28"/>
    </w:rPr>
  </w:style>
  <w:style w:type="character" w:styleId="Kiemels2">
    <w:name w:val="Strong"/>
    <w:basedOn w:val="Bekezdsalapbettpusa"/>
    <w:qFormat/>
    <w:rPr>
      <w:rFonts w:cs="Times New Roman"/>
      <w:b/>
    </w:rPr>
  </w:style>
  <w:style w:type="character" w:styleId="Kiemels">
    <w:name w:val="Emphasis"/>
    <w:basedOn w:val="Bekezdsalapbettpusa"/>
    <w:qFormat/>
    <w:rPr>
      <w:rFonts w:cs="Times New Roman"/>
      <w:b/>
      <w:i/>
      <w:spacing w:val="10"/>
    </w:rPr>
  </w:style>
  <w:style w:type="paragraph" w:customStyle="1" w:styleId="Listaszerbekezds1">
    <w:name w:val="Listaszerű bekezdés1"/>
    <w:basedOn w:val="Norml"/>
    <w:pPr>
      <w:ind w:left="720"/>
      <w:contextualSpacing/>
    </w:pPr>
  </w:style>
  <w:style w:type="paragraph" w:customStyle="1" w:styleId="Idzet1">
    <w:name w:val="Idézet1"/>
    <w:basedOn w:val="Norml"/>
    <w:next w:val="Norml"/>
    <w:link w:val="QuoteChar"/>
    <w:rPr>
      <w:i/>
      <w:iCs/>
    </w:rPr>
  </w:style>
  <w:style w:type="character" w:customStyle="1" w:styleId="QuoteChar">
    <w:name w:val="Quote Char"/>
    <w:basedOn w:val="Bekezdsalapbettpusa"/>
    <w:link w:val="Idzet1"/>
    <w:locked/>
    <w:rPr>
      <w:rFonts w:cs="Times New Roman"/>
      <w:i/>
      <w:iCs/>
      <w:color w:val="000000"/>
      <w:lang w:eastAsia="en-US"/>
    </w:rPr>
  </w:style>
  <w:style w:type="character" w:customStyle="1" w:styleId="IdzetChar">
    <w:name w:val="Idézet Char"/>
    <w:rPr>
      <w:i/>
    </w:rPr>
  </w:style>
  <w:style w:type="paragraph" w:customStyle="1" w:styleId="Kiemeltidzet1">
    <w:name w:val="Kiemelt idézet1"/>
    <w:basedOn w:val="Norml"/>
    <w:next w:val="Norml"/>
    <w:link w:val="IntenseQuoteChar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Bekezdsalapbettpusa"/>
    <w:link w:val="Kiemeltidzet1"/>
    <w:locked/>
    <w:rPr>
      <w:rFonts w:cs="Times New Roman"/>
      <w:b/>
      <w:bCs/>
      <w:i/>
      <w:iCs/>
      <w:color w:val="4F81BD"/>
      <w:lang w:eastAsia="en-US"/>
    </w:rPr>
  </w:style>
  <w:style w:type="character" w:customStyle="1" w:styleId="KiemeltidzetChar">
    <w:name w:val="Kiemelt idézet Char"/>
    <w:rPr>
      <w:i/>
    </w:rPr>
  </w:style>
  <w:style w:type="character" w:customStyle="1" w:styleId="Finomkiemels1">
    <w:name w:val="Finom kiemelés1"/>
    <w:basedOn w:val="Bekezdsalapbettpusa"/>
    <w:rPr>
      <w:rFonts w:cs="Times New Roman"/>
      <w:i/>
    </w:rPr>
  </w:style>
  <w:style w:type="character" w:customStyle="1" w:styleId="Ershangslyozs1">
    <w:name w:val="Erős hangsúlyozás1"/>
    <w:basedOn w:val="Bekezdsalapbettpusa"/>
    <w:rPr>
      <w:rFonts w:cs="Times New Roman"/>
      <w:b/>
      <w:i/>
    </w:rPr>
  </w:style>
  <w:style w:type="character" w:customStyle="1" w:styleId="Finomhivatkozs1">
    <w:name w:val="Finom hivatkozás1"/>
    <w:basedOn w:val="Bekezdsalapbettpusa"/>
    <w:rPr>
      <w:rFonts w:cs="Times New Roman"/>
      <w:smallCaps/>
    </w:rPr>
  </w:style>
  <w:style w:type="character" w:customStyle="1" w:styleId="Ershivatkozs1">
    <w:name w:val="Erős hivatkozás1"/>
    <w:basedOn w:val="Bekezdsalapbettpusa"/>
    <w:rPr>
      <w:rFonts w:cs="Times New Roman"/>
      <w:b/>
      <w:smallCaps/>
    </w:rPr>
  </w:style>
  <w:style w:type="character" w:customStyle="1" w:styleId="Knyvcme1">
    <w:name w:val="Könyv címe1"/>
    <w:basedOn w:val="Bekezdsalapbettpusa"/>
    <w:rPr>
      <w:rFonts w:cs="Times New Roman"/>
      <w:i/>
      <w:smallCaps/>
      <w:spacing w:val="5"/>
    </w:rPr>
  </w:style>
  <w:style w:type="paragraph" w:customStyle="1" w:styleId="Tartalomjegyzkcmsora1">
    <w:name w:val="Tartalomjegyzék címsora1"/>
    <w:basedOn w:val="Cmsor1"/>
    <w:next w:val="Norml"/>
    <w:pPr>
      <w:outlineLvl w:val="9"/>
    </w:pPr>
  </w:style>
  <w:style w:type="paragraph" w:styleId="NormlWeb">
    <w:name w:val="Normal (Web)"/>
    <w:basedOn w:val="Norml"/>
    <w:uiPriority w:val="99"/>
    <w:semiHidden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locked/>
    <w:rPr>
      <w:rFonts w:cs="Times New Roman"/>
      <w:lang w:eastAsia="en-US"/>
    </w:rPr>
  </w:style>
  <w:style w:type="character" w:styleId="Hiperhivatkozs">
    <w:name w:val="Hyperlink"/>
    <w:basedOn w:val="Bekezdsalapbettpusa"/>
    <w:semiHidden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pPr>
      <w:jc w:val="both"/>
    </w:pPr>
    <w:rPr>
      <w:rFonts w:ascii="Arial" w:hAnsi="Arial" w:cs="Arial"/>
      <w:bCs/>
    </w:rPr>
  </w:style>
  <w:style w:type="character" w:customStyle="1" w:styleId="SzvegtrzsChar">
    <w:name w:val="Szövegtörzs Char"/>
    <w:basedOn w:val="Bekezdsalapbettpusa"/>
    <w:link w:val="Szvegtrzs"/>
    <w:semiHidden/>
    <w:locked/>
    <w:rPr>
      <w:rFonts w:cs="Times New Roman"/>
      <w:lang w:eastAsia="en-US"/>
    </w:rPr>
  </w:style>
  <w:style w:type="paragraph" w:styleId="Szvegtrzs3">
    <w:name w:val="Body Text 3"/>
    <w:basedOn w:val="Norml"/>
    <w:link w:val="Szvegtrzs3Char"/>
    <w:semiHidden/>
    <w:pPr>
      <w:spacing w:after="0" w:line="240" w:lineRule="auto"/>
      <w:jc w:val="both"/>
    </w:pPr>
    <w:rPr>
      <w:rFonts w:ascii="Times New Roman" w:hAnsi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locked/>
    <w:rPr>
      <w:rFonts w:cs="Times New Roman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BuborkszvegChar">
    <w:name w:val="Buborékszöveg Char"/>
    <w:semiHidden/>
    <w:rPr>
      <w:rFonts w:ascii="Tahoma" w:hAnsi="Tahoma"/>
      <w:sz w:val="16"/>
      <w:lang w:eastAsia="en-US"/>
    </w:rPr>
  </w:style>
  <w:style w:type="paragraph" w:customStyle="1" w:styleId="xl42">
    <w:name w:val="xl42"/>
    <w:basedOn w:val="Norm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Calibri" w:hAnsi="Arial"/>
      <w:lang w:eastAsia="hu-HU"/>
    </w:rPr>
  </w:style>
  <w:style w:type="character" w:styleId="Mrltotthiperhivatkozs">
    <w:name w:val="FollowedHyperlink"/>
    <w:basedOn w:val="Bekezdsalapbettpusa"/>
    <w:semiHidden/>
    <w:rPr>
      <w:rFonts w:cs="Times New Roman"/>
      <w:color w:val="800080"/>
      <w:u w:val="single"/>
    </w:rPr>
  </w:style>
  <w:style w:type="paragraph" w:customStyle="1" w:styleId="Listaszerbekezds10">
    <w:name w:val="Listaszerű bekezdés1"/>
    <w:basedOn w:val="Norml"/>
    <w:pPr>
      <w:spacing w:after="120" w:line="240" w:lineRule="auto"/>
      <w:ind w:left="720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lfej">
    <w:name w:val="header"/>
    <w:basedOn w:val="Norml"/>
    <w:link w:val="lfejChar"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Pr>
      <w:rFonts w:eastAsia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lock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eastAsia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spacing w:after="0" w:line="240" w:lineRule="auto"/>
      <w:ind w:left="720"/>
      <w:contextualSpacing/>
    </w:pPr>
    <w:rPr>
      <w:rFonts w:ascii="CG Times" w:hAnsi="CG Times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rPr>
      <w:rFonts w:ascii="Arial Unicode MS" w:eastAsia="Arial Unicode MS" w:hAnsi="Arial Unicode MS"/>
      <w:lang w:eastAsia="ar-SA"/>
    </w:rPr>
  </w:style>
  <w:style w:type="paragraph" w:styleId="Vltozat">
    <w:name w:val="Revision"/>
    <w:hidden/>
    <w:uiPriority w:val="99"/>
    <w:semiHidden/>
    <w:rsid w:val="009300E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Ugrik('A1100195.TV','70','lawrefUCg3MClCKDEp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B9A3-F1DC-46D1-B513-27C1EAA1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Csákyné Heisler Zsuzsa</dc:creator>
  <cp:lastModifiedBy>Sándor Eszter</cp:lastModifiedBy>
  <cp:revision>10</cp:revision>
  <cp:lastPrinted>2020-12-02T09:13:00Z</cp:lastPrinted>
  <dcterms:created xsi:type="dcterms:W3CDTF">2022-11-17T10:03:00Z</dcterms:created>
  <dcterms:modified xsi:type="dcterms:W3CDTF">2022-11-24T08:26:00Z</dcterms:modified>
</cp:coreProperties>
</file>